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5EA" w:rsidRPr="00B7613F" w:rsidRDefault="00BE20B5" w:rsidP="006E35E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</w:pPr>
      <w:r w:rsidRPr="00B7613F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>СПОСОБЫ ОПЛАТЫ РОДИТЕЛЬСКОЙ ПЛАТЫ ЗА ПИТАНИЕ ПО ЛИЦЕВОМУ СЧЕТУ РЕБЕНКА ЧЕРЕЗ ПРИЛОЖЕНИЕ «СБЕРБАНК ОНЛАЙН»</w:t>
      </w:r>
      <w:r w:rsidR="006D0983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 xml:space="preserve">  ПИТАНИЕ ШКОЛЬНИКОВ КУЗБАССА</w:t>
      </w:r>
    </w:p>
    <w:p w:rsidR="00251B22" w:rsidRDefault="00251B22"/>
    <w:p w:rsidR="00612E5B" w:rsidRPr="00B7613F" w:rsidRDefault="00590590" w:rsidP="004E644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  <w:lang w:eastAsia="ru-RU"/>
        </w:rPr>
      </w:pPr>
      <w:r w:rsidRPr="00B7613F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 xml:space="preserve">        </w:t>
      </w:r>
      <w:r w:rsidR="00612E5B" w:rsidRPr="00B7613F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  <w:lang w:eastAsia="ru-RU"/>
        </w:rPr>
        <w:t>ОПЛАТА ПОКУПОК И УСЛУГ</w:t>
      </w:r>
    </w:p>
    <w:p w:rsidR="004E6440" w:rsidRPr="00B7613F" w:rsidRDefault="004E6440" w:rsidP="004E6440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12E5B" w:rsidRPr="002C0CAF" w:rsidRDefault="00BE20B5" w:rsidP="00590590">
      <w:pPr>
        <w:pStyle w:val="a5"/>
        <w:numPr>
          <w:ilvl w:val="0"/>
          <w:numId w:val="12"/>
        </w:numPr>
        <w:spacing w:after="0" w:line="240" w:lineRule="auto"/>
        <w:ind w:left="284" w:hanging="284"/>
        <w:rPr>
          <w:sz w:val="24"/>
          <w:szCs w:val="24"/>
        </w:rPr>
      </w:pPr>
      <w:r w:rsidRPr="002C0CAF">
        <w:rPr>
          <w:rStyle w:val="bold"/>
          <w:sz w:val="24"/>
          <w:szCs w:val="24"/>
        </w:rPr>
        <w:t xml:space="preserve">Выбрать </w:t>
      </w:r>
      <w:r w:rsidR="001547D5" w:rsidRPr="002C0CAF">
        <w:rPr>
          <w:rStyle w:val="bold"/>
          <w:sz w:val="24"/>
          <w:szCs w:val="24"/>
          <w:u w:val="single"/>
        </w:rPr>
        <w:t>Раздел</w:t>
      </w:r>
      <w:r w:rsidR="001547D5" w:rsidRPr="002C0CAF">
        <w:rPr>
          <w:rStyle w:val="bold"/>
          <w:sz w:val="24"/>
          <w:szCs w:val="24"/>
        </w:rPr>
        <w:t xml:space="preserve">: </w:t>
      </w:r>
      <w:r w:rsidR="001547D5" w:rsidRPr="002C0CAF">
        <w:rPr>
          <w:rStyle w:val="bold"/>
          <w:b/>
          <w:sz w:val="24"/>
          <w:szCs w:val="24"/>
        </w:rPr>
        <w:t>Образование</w:t>
      </w:r>
      <w:r w:rsidR="001547D5" w:rsidRPr="002C0CAF">
        <w:rPr>
          <w:rStyle w:val="bold"/>
          <w:rFonts w:asciiTheme="majorHAnsi" w:hAnsiTheme="majorHAnsi"/>
          <w:b/>
          <w:sz w:val="28"/>
          <w:szCs w:val="28"/>
        </w:rPr>
        <w:t xml:space="preserve"> </w:t>
      </w:r>
      <w:r w:rsidR="001547D5" w:rsidRPr="002C0CAF">
        <w:rPr>
          <w:b/>
          <w:i/>
          <w:sz w:val="16"/>
          <w:szCs w:val="16"/>
        </w:rPr>
        <w:t>–&gt;</w:t>
      </w:r>
      <w:r w:rsidR="001547D5" w:rsidRPr="002C0CAF">
        <w:rPr>
          <w:b/>
          <w:i/>
          <w:color w:val="000000" w:themeColor="text1"/>
          <w:sz w:val="16"/>
          <w:szCs w:val="16"/>
        </w:rPr>
        <w:t xml:space="preserve"> </w:t>
      </w:r>
      <w:hyperlink r:id="rId5" w:history="1">
        <w:r w:rsidR="000249E9">
          <w:rPr>
            <w:rStyle w:val="a6"/>
            <w:b/>
            <w:color w:val="000000" w:themeColor="text1"/>
            <w:sz w:val="24"/>
            <w:szCs w:val="24"/>
          </w:rPr>
          <w:t>Школы</w:t>
        </w:r>
        <w:r w:rsidR="001547D5" w:rsidRPr="002C0CAF">
          <w:rPr>
            <w:rStyle w:val="a6"/>
            <w:color w:val="000000" w:themeColor="text1"/>
            <w:sz w:val="24"/>
            <w:szCs w:val="24"/>
          </w:rPr>
          <w:t xml:space="preserve"> </w:t>
        </w:r>
      </w:hyperlink>
      <w:r w:rsidR="001547D5" w:rsidRPr="002C0CAF">
        <w:rPr>
          <w:b/>
          <w:i/>
          <w:sz w:val="16"/>
          <w:szCs w:val="16"/>
        </w:rPr>
        <w:t xml:space="preserve">–&gt; </w:t>
      </w:r>
      <w:r w:rsidR="001547D5" w:rsidRPr="002C0CAF">
        <w:rPr>
          <w:sz w:val="24"/>
          <w:szCs w:val="24"/>
        </w:rPr>
        <w:t xml:space="preserve">услуга </w:t>
      </w:r>
      <w:hyperlink r:id="rId6" w:history="1">
        <w:r w:rsidR="001547D5" w:rsidRPr="002C0CAF">
          <w:rPr>
            <w:rStyle w:val="word-wrap"/>
            <w:b/>
            <w:color w:val="000000" w:themeColor="text1"/>
            <w:sz w:val="24"/>
            <w:szCs w:val="24"/>
            <w:u w:val="single"/>
          </w:rPr>
          <w:t>Питание</w:t>
        </w:r>
        <w:r w:rsidR="001547D5" w:rsidRPr="002C0CAF">
          <w:rPr>
            <w:rStyle w:val="word-wrap"/>
            <w:color w:val="000000" w:themeColor="text1"/>
            <w:u w:val="single"/>
          </w:rPr>
          <w:t xml:space="preserve"> </w:t>
        </w:r>
        <w:proofErr w:type="spellStart"/>
        <w:r w:rsidR="001547D5" w:rsidRPr="002C0CAF">
          <w:rPr>
            <w:rStyle w:val="word-wrap"/>
            <w:b/>
            <w:color w:val="000000" w:themeColor="text1"/>
            <w:sz w:val="24"/>
            <w:szCs w:val="24"/>
            <w:u w:val="single"/>
          </w:rPr>
          <w:t>шко</w:t>
        </w:r>
        <w:proofErr w:type="spellEnd"/>
        <w:r w:rsidR="001547D5" w:rsidRPr="002C0CAF">
          <w:rPr>
            <w:rStyle w:val="word-wrap"/>
            <w:rFonts w:ascii="Cambria Math" w:hAnsi="Cambria Math" w:cs="Cambria Math"/>
            <w:b/>
            <w:color w:val="000000" w:themeColor="text1"/>
            <w:sz w:val="24"/>
            <w:szCs w:val="24"/>
            <w:u w:val="single"/>
          </w:rPr>
          <w:t>​</w:t>
        </w:r>
        <w:r w:rsidR="001547D5" w:rsidRPr="002C0CAF">
          <w:rPr>
            <w:rStyle w:val="word-wrap"/>
            <w:rFonts w:ascii="Calibri" w:hAnsi="Calibri" w:cs="Calibri"/>
            <w:b/>
            <w:color w:val="000000" w:themeColor="text1"/>
            <w:sz w:val="24"/>
            <w:szCs w:val="24"/>
            <w:u w:val="single"/>
          </w:rPr>
          <w:t>л</w:t>
        </w:r>
        <w:r w:rsidR="001547D5" w:rsidRPr="002C0CAF">
          <w:rPr>
            <w:rStyle w:val="word-wrap"/>
            <w:rFonts w:ascii="Cambria Math" w:hAnsi="Cambria Math" w:cs="Cambria Math"/>
            <w:b/>
            <w:color w:val="000000" w:themeColor="text1"/>
            <w:sz w:val="24"/>
            <w:szCs w:val="24"/>
            <w:u w:val="single"/>
          </w:rPr>
          <w:t>​</w:t>
        </w:r>
        <w:proofErr w:type="spellStart"/>
        <w:r w:rsidR="001547D5" w:rsidRPr="002C0CAF">
          <w:rPr>
            <w:rStyle w:val="word-wrap"/>
            <w:rFonts w:ascii="Calibri" w:hAnsi="Calibri" w:cs="Calibri"/>
            <w:b/>
            <w:color w:val="000000" w:themeColor="text1"/>
            <w:sz w:val="24"/>
            <w:szCs w:val="24"/>
            <w:u w:val="single"/>
          </w:rPr>
          <w:t>ь</w:t>
        </w:r>
        <w:proofErr w:type="spellEnd"/>
        <w:r w:rsidR="001547D5" w:rsidRPr="002C0CAF">
          <w:rPr>
            <w:rStyle w:val="word-wrap"/>
            <w:rFonts w:ascii="Cambria Math" w:hAnsi="Cambria Math" w:cs="Cambria Math"/>
            <w:b/>
            <w:color w:val="000000" w:themeColor="text1"/>
            <w:sz w:val="24"/>
            <w:szCs w:val="24"/>
            <w:u w:val="single"/>
          </w:rPr>
          <w:t>​</w:t>
        </w:r>
        <w:proofErr w:type="spellStart"/>
        <w:r w:rsidR="001547D5" w:rsidRPr="002C0CAF">
          <w:rPr>
            <w:rStyle w:val="word-wrap"/>
            <w:rFonts w:ascii="Calibri" w:hAnsi="Calibri" w:cs="Calibri"/>
            <w:b/>
            <w:color w:val="000000" w:themeColor="text1"/>
            <w:sz w:val="24"/>
            <w:szCs w:val="24"/>
            <w:u w:val="single"/>
          </w:rPr>
          <w:t>н</w:t>
        </w:r>
        <w:proofErr w:type="spellEnd"/>
        <w:r w:rsidR="001547D5" w:rsidRPr="002C0CAF">
          <w:rPr>
            <w:rStyle w:val="word-wrap"/>
            <w:rFonts w:ascii="Cambria Math" w:hAnsi="Cambria Math" w:cs="Cambria Math"/>
            <w:b/>
            <w:color w:val="000000" w:themeColor="text1"/>
            <w:sz w:val="24"/>
            <w:szCs w:val="24"/>
            <w:u w:val="single"/>
          </w:rPr>
          <w:t>​</w:t>
        </w:r>
        <w:r w:rsidR="001547D5" w:rsidRPr="002C0CAF">
          <w:rPr>
            <w:rStyle w:val="word-wrap"/>
            <w:rFonts w:ascii="Calibri" w:hAnsi="Calibri" w:cs="Calibri"/>
            <w:b/>
            <w:color w:val="000000" w:themeColor="text1"/>
            <w:sz w:val="24"/>
            <w:szCs w:val="24"/>
            <w:u w:val="single"/>
          </w:rPr>
          <w:t>и</w:t>
        </w:r>
        <w:r w:rsidR="001547D5" w:rsidRPr="002C0CAF">
          <w:rPr>
            <w:rStyle w:val="word-wrap"/>
            <w:rFonts w:ascii="Cambria Math" w:hAnsi="Cambria Math" w:cs="Cambria Math"/>
            <w:b/>
            <w:color w:val="000000" w:themeColor="text1"/>
            <w:sz w:val="24"/>
            <w:szCs w:val="24"/>
            <w:u w:val="single"/>
          </w:rPr>
          <w:t>​</w:t>
        </w:r>
        <w:r w:rsidR="001547D5" w:rsidRPr="002C0CAF">
          <w:rPr>
            <w:rStyle w:val="word-wrap"/>
            <w:rFonts w:ascii="Calibri" w:hAnsi="Calibri" w:cs="Calibri"/>
            <w:b/>
            <w:color w:val="000000" w:themeColor="text1"/>
            <w:sz w:val="24"/>
            <w:szCs w:val="24"/>
            <w:u w:val="single"/>
          </w:rPr>
          <w:t>ков Кузбасс</w:t>
        </w:r>
        <w:r w:rsidR="001547D5" w:rsidRPr="002C0CAF">
          <w:rPr>
            <w:rStyle w:val="word-wrap"/>
            <w:b/>
            <w:color w:val="000000" w:themeColor="text1"/>
            <w:sz w:val="24"/>
            <w:szCs w:val="24"/>
            <w:u w:val="single"/>
          </w:rPr>
          <w:t>а</w:t>
        </w:r>
      </w:hyperlink>
      <w:r w:rsidR="001547D5" w:rsidRPr="002C0CAF">
        <w:rPr>
          <w:color w:val="000000" w:themeColor="text1"/>
        </w:rPr>
        <w:t xml:space="preserve"> </w:t>
      </w:r>
      <w:r w:rsidR="001547D5" w:rsidRPr="002C0CAF">
        <w:rPr>
          <w:b/>
          <w:i/>
          <w:sz w:val="16"/>
          <w:szCs w:val="16"/>
        </w:rPr>
        <w:t>–&gt;</w:t>
      </w:r>
      <w:r w:rsidR="001547D5" w:rsidRPr="002C0CAF">
        <w:rPr>
          <w:sz w:val="16"/>
          <w:szCs w:val="16"/>
        </w:rPr>
        <w:t xml:space="preserve"> </w:t>
      </w:r>
      <w:r w:rsidR="002C0CAF" w:rsidRPr="002C0CAF">
        <w:rPr>
          <w:sz w:val="24"/>
          <w:szCs w:val="24"/>
        </w:rPr>
        <w:t xml:space="preserve">услуги </w:t>
      </w:r>
      <w:r w:rsidR="002C0CAF" w:rsidRPr="002C0CAF">
        <w:rPr>
          <w:b/>
          <w:sz w:val="24"/>
          <w:szCs w:val="24"/>
          <w:u w:val="single"/>
        </w:rPr>
        <w:t>Оплата школьного питания</w:t>
      </w:r>
      <w:r w:rsidR="002C0CAF" w:rsidRPr="002C0CAF">
        <w:rPr>
          <w:b/>
          <w:i/>
          <w:sz w:val="16"/>
          <w:szCs w:val="16"/>
        </w:rPr>
        <w:t>–&gt;</w:t>
      </w:r>
      <w:r w:rsidR="002C0CAF" w:rsidRPr="002C0CAF">
        <w:rPr>
          <w:sz w:val="24"/>
          <w:szCs w:val="24"/>
        </w:rPr>
        <w:t xml:space="preserve"> </w:t>
      </w:r>
      <w:proofErr w:type="gramStart"/>
      <w:r w:rsidR="001547D5" w:rsidRPr="002C0CAF">
        <w:rPr>
          <w:sz w:val="24"/>
          <w:szCs w:val="24"/>
        </w:rPr>
        <w:t>пе</w:t>
      </w:r>
      <w:proofErr w:type="gramEnd"/>
      <w:r w:rsidR="001547D5" w:rsidRPr="002C0CAF">
        <w:rPr>
          <w:sz w:val="24"/>
          <w:szCs w:val="24"/>
        </w:rPr>
        <w:t>рейти к оплате услуг</w:t>
      </w:r>
    </w:p>
    <w:p w:rsidR="009B58CB" w:rsidRPr="00590590" w:rsidRDefault="00612E5B" w:rsidP="00612E5B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ru-RU"/>
        </w:rPr>
      </w:pPr>
      <w:r w:rsidRPr="00EE4951">
        <w:rPr>
          <w:rFonts w:eastAsia="Times New Roman" w:cs="Times New Roman"/>
          <w:b/>
          <w:bCs/>
          <w:sz w:val="24"/>
          <w:szCs w:val="24"/>
          <w:lang w:eastAsia="ru-RU"/>
        </w:rPr>
        <w:t>2</w:t>
      </w:r>
      <w:r w:rsidRPr="00590590">
        <w:rPr>
          <w:rFonts w:eastAsia="Times New Roman" w:cs="Times New Roman"/>
          <w:bCs/>
          <w:sz w:val="24"/>
          <w:szCs w:val="24"/>
          <w:lang w:eastAsia="ru-RU"/>
        </w:rPr>
        <w:t xml:space="preserve">. </w:t>
      </w:r>
      <w:r w:rsidR="009B58CB" w:rsidRPr="00590590">
        <w:rPr>
          <w:rFonts w:eastAsia="Times New Roman" w:cs="Times New Roman"/>
          <w:bCs/>
          <w:sz w:val="24"/>
          <w:szCs w:val="24"/>
          <w:lang w:eastAsia="ru-RU"/>
        </w:rPr>
        <w:t>В</w:t>
      </w:r>
      <w:r w:rsidR="00590590">
        <w:rPr>
          <w:rFonts w:eastAsia="Times New Roman" w:cs="Times New Roman"/>
          <w:bCs/>
          <w:sz w:val="24"/>
          <w:szCs w:val="24"/>
          <w:lang w:eastAsia="ru-RU"/>
        </w:rPr>
        <w:t xml:space="preserve"> поле</w:t>
      </w:r>
      <w:r w:rsidR="009B58CB" w:rsidRPr="00590590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="009B58CB" w:rsidRPr="00590590">
        <w:rPr>
          <w:rFonts w:eastAsia="Times New Roman" w:cs="Times New Roman"/>
          <w:bCs/>
          <w:sz w:val="24"/>
          <w:szCs w:val="24"/>
          <w:u w:val="single"/>
          <w:lang w:eastAsia="ru-RU"/>
        </w:rPr>
        <w:t>л</w:t>
      </w:r>
      <w:r w:rsidRPr="00590590">
        <w:rPr>
          <w:rFonts w:eastAsia="Times New Roman" w:cs="Times New Roman"/>
          <w:bCs/>
          <w:sz w:val="24"/>
          <w:szCs w:val="24"/>
          <w:u w:val="single"/>
          <w:lang w:eastAsia="ru-RU"/>
        </w:rPr>
        <w:t xml:space="preserve">ицевой </w:t>
      </w:r>
      <w:r w:rsidR="001547D5" w:rsidRPr="00590590">
        <w:rPr>
          <w:rFonts w:eastAsia="Times New Roman" w:cs="Times New Roman"/>
          <w:bCs/>
          <w:sz w:val="24"/>
          <w:szCs w:val="24"/>
          <w:u w:val="single"/>
          <w:lang w:eastAsia="ru-RU"/>
        </w:rPr>
        <w:t>счет</w:t>
      </w:r>
      <w:r w:rsidR="002C0CAF" w:rsidRPr="00590590">
        <w:rPr>
          <w:rFonts w:eastAsia="Times New Roman" w:cs="Times New Roman"/>
          <w:bCs/>
          <w:sz w:val="24"/>
          <w:szCs w:val="24"/>
          <w:u w:val="single"/>
          <w:lang w:eastAsia="ru-RU"/>
        </w:rPr>
        <w:t xml:space="preserve"> ребенк</w:t>
      </w:r>
      <w:r w:rsidR="00590590">
        <w:rPr>
          <w:rFonts w:eastAsia="Times New Roman" w:cs="Times New Roman"/>
          <w:bCs/>
          <w:sz w:val="24"/>
          <w:szCs w:val="24"/>
          <w:u w:val="single"/>
          <w:lang w:eastAsia="ru-RU"/>
        </w:rPr>
        <w:t>а</w:t>
      </w:r>
      <w:r w:rsidR="00EE4951">
        <w:rPr>
          <w:rFonts w:eastAsia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590590" w:rsidRPr="002C0CAF">
        <w:rPr>
          <w:b/>
          <w:i/>
          <w:sz w:val="16"/>
          <w:szCs w:val="16"/>
        </w:rPr>
        <w:t>–&gt;</w:t>
      </w:r>
      <w:r w:rsidR="00590590">
        <w:rPr>
          <w:b/>
          <w:i/>
          <w:sz w:val="16"/>
          <w:szCs w:val="16"/>
        </w:rPr>
        <w:t xml:space="preserve"> </w:t>
      </w:r>
      <w:r w:rsidR="00590590">
        <w:rPr>
          <w:sz w:val="24"/>
          <w:szCs w:val="24"/>
        </w:rPr>
        <w:t>введите лицевой счет:</w:t>
      </w:r>
      <w:r w:rsidR="002C0CAF" w:rsidRPr="00590590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="002C0CAF" w:rsidRPr="00590590">
        <w:rPr>
          <w:rFonts w:eastAsia="Times New Roman" w:cs="Times New Roman"/>
          <w:b/>
          <w:bCs/>
          <w:sz w:val="24"/>
          <w:szCs w:val="24"/>
          <w:lang w:eastAsia="ru-RU"/>
        </w:rPr>
        <w:t>000000000</w:t>
      </w:r>
      <w:r w:rsidR="002C0CAF" w:rsidRPr="00590590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="002C0CAF" w:rsidRPr="00590590">
        <w:rPr>
          <w:rFonts w:eastAsia="Times New Roman" w:cs="Times New Roman"/>
          <w:bCs/>
          <w:sz w:val="24"/>
          <w:szCs w:val="24"/>
          <w:lang w:eastAsia="ru-RU"/>
        </w:rPr>
        <w:t>(лицевой счет должен состоять из 9 цифр)</w:t>
      </w:r>
    </w:p>
    <w:p w:rsidR="00612E5B" w:rsidRPr="00590590" w:rsidRDefault="009B58CB" w:rsidP="00612E5B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EE4951">
        <w:rPr>
          <w:rFonts w:eastAsia="Times New Roman" w:cs="Times New Roman"/>
          <w:b/>
          <w:bCs/>
          <w:sz w:val="24"/>
          <w:szCs w:val="24"/>
          <w:lang w:eastAsia="ru-RU"/>
        </w:rPr>
        <w:t>3</w:t>
      </w:r>
      <w:r w:rsidRPr="00590590">
        <w:rPr>
          <w:rFonts w:eastAsia="Times New Roman" w:cs="Times New Roman"/>
          <w:b/>
          <w:bCs/>
          <w:sz w:val="24"/>
          <w:szCs w:val="24"/>
          <w:lang w:eastAsia="ru-RU"/>
        </w:rPr>
        <w:t>.</w:t>
      </w:r>
      <w:r w:rsidR="00612E5B" w:rsidRPr="0059059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="00590590">
        <w:rPr>
          <w:rFonts w:eastAsia="Times New Roman" w:cs="Times New Roman"/>
          <w:bCs/>
          <w:sz w:val="24"/>
          <w:szCs w:val="24"/>
          <w:lang w:eastAsia="ru-RU"/>
        </w:rPr>
        <w:t xml:space="preserve">В поле </w:t>
      </w:r>
      <w:r w:rsidR="00590590" w:rsidRPr="00590590">
        <w:rPr>
          <w:rFonts w:eastAsia="Times New Roman" w:cs="Times New Roman"/>
          <w:bCs/>
          <w:sz w:val="24"/>
          <w:szCs w:val="24"/>
          <w:u w:val="single"/>
          <w:lang w:eastAsia="ru-RU"/>
        </w:rPr>
        <w:t>ФИО плательщика</w:t>
      </w:r>
      <w:r w:rsidR="00590590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="00590590" w:rsidRPr="002C0CAF">
        <w:rPr>
          <w:b/>
          <w:i/>
          <w:sz w:val="16"/>
          <w:szCs w:val="16"/>
        </w:rPr>
        <w:t>–&gt;</w:t>
      </w:r>
      <w:r w:rsidR="00590590">
        <w:rPr>
          <w:b/>
          <w:i/>
          <w:sz w:val="16"/>
          <w:szCs w:val="16"/>
        </w:rPr>
        <w:t xml:space="preserve"> </w:t>
      </w:r>
      <w:r w:rsidR="00590590" w:rsidRPr="00590590">
        <w:rPr>
          <w:rFonts w:eastAsia="Times New Roman" w:cs="Times New Roman"/>
          <w:bCs/>
          <w:sz w:val="24"/>
          <w:szCs w:val="24"/>
          <w:lang w:eastAsia="ru-RU"/>
        </w:rPr>
        <w:t>введите</w:t>
      </w:r>
      <w:r w:rsidR="00590590">
        <w:rPr>
          <w:rFonts w:eastAsia="Times New Roman" w:cs="Times New Roman"/>
          <w:bCs/>
          <w:sz w:val="24"/>
          <w:szCs w:val="24"/>
          <w:lang w:eastAsia="ru-RU"/>
        </w:rPr>
        <w:t xml:space="preserve"> ФИО плательщика</w:t>
      </w:r>
    </w:p>
    <w:p w:rsidR="00612E5B" w:rsidRPr="00590590" w:rsidRDefault="009B58CB" w:rsidP="00612E5B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EE4951">
        <w:rPr>
          <w:rFonts w:eastAsia="Times New Roman" w:cs="Times New Roman"/>
          <w:b/>
          <w:sz w:val="24"/>
          <w:szCs w:val="24"/>
          <w:lang w:eastAsia="ru-RU"/>
        </w:rPr>
        <w:t>4</w:t>
      </w:r>
      <w:r w:rsidR="00612E5B" w:rsidRPr="00590590">
        <w:rPr>
          <w:rFonts w:eastAsia="Times New Roman" w:cs="Times New Roman"/>
          <w:sz w:val="24"/>
          <w:szCs w:val="24"/>
          <w:lang w:eastAsia="ru-RU"/>
        </w:rPr>
        <w:t>. В</w:t>
      </w:r>
      <w:r w:rsidR="00590590">
        <w:rPr>
          <w:rFonts w:eastAsia="Times New Roman" w:cs="Times New Roman"/>
          <w:sz w:val="24"/>
          <w:szCs w:val="24"/>
          <w:lang w:eastAsia="ru-RU"/>
        </w:rPr>
        <w:t xml:space="preserve"> поле </w:t>
      </w:r>
      <w:r w:rsidR="00590590" w:rsidRPr="00590590">
        <w:rPr>
          <w:rFonts w:eastAsia="Times New Roman" w:cs="Times New Roman"/>
          <w:sz w:val="24"/>
          <w:szCs w:val="24"/>
          <w:u w:val="single"/>
          <w:lang w:eastAsia="ru-RU"/>
        </w:rPr>
        <w:t>номер документа</w:t>
      </w:r>
      <w:r w:rsidR="00EE4951">
        <w:rPr>
          <w:rFonts w:eastAsia="Times New Roman" w:cs="Times New Roman"/>
          <w:sz w:val="24"/>
          <w:szCs w:val="24"/>
          <w:u w:val="single"/>
          <w:lang w:eastAsia="ru-RU"/>
        </w:rPr>
        <w:t xml:space="preserve"> </w:t>
      </w:r>
      <w:r w:rsidR="00590590" w:rsidRPr="002C0CAF">
        <w:rPr>
          <w:b/>
          <w:i/>
          <w:sz w:val="16"/>
          <w:szCs w:val="16"/>
        </w:rPr>
        <w:t>–&gt;</w:t>
      </w:r>
      <w:r w:rsidR="00590590">
        <w:rPr>
          <w:b/>
          <w:i/>
          <w:sz w:val="16"/>
          <w:szCs w:val="16"/>
        </w:rPr>
        <w:t xml:space="preserve"> </w:t>
      </w:r>
      <w:r w:rsidR="00612E5B" w:rsidRPr="00590590">
        <w:rPr>
          <w:rFonts w:eastAsia="Times New Roman" w:cs="Times New Roman"/>
          <w:sz w:val="24"/>
          <w:szCs w:val="24"/>
          <w:lang w:eastAsia="ru-RU"/>
        </w:rPr>
        <w:t>в</w:t>
      </w:r>
      <w:r w:rsidR="00EE4951">
        <w:rPr>
          <w:rFonts w:eastAsia="Times New Roman" w:cs="Times New Roman"/>
          <w:sz w:val="24"/>
          <w:szCs w:val="24"/>
          <w:lang w:eastAsia="ru-RU"/>
        </w:rPr>
        <w:t>в</w:t>
      </w:r>
      <w:r w:rsidR="00612E5B" w:rsidRPr="00590590">
        <w:rPr>
          <w:rFonts w:eastAsia="Times New Roman" w:cs="Times New Roman"/>
          <w:sz w:val="24"/>
          <w:szCs w:val="24"/>
          <w:lang w:eastAsia="ru-RU"/>
        </w:rPr>
        <w:t>едите серию и № паспорта</w:t>
      </w:r>
    </w:p>
    <w:p w:rsidR="00612E5B" w:rsidRPr="00590590" w:rsidRDefault="009B58CB" w:rsidP="00612E5B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EE4951">
        <w:rPr>
          <w:rFonts w:eastAsia="Times New Roman" w:cs="Times New Roman"/>
          <w:b/>
          <w:sz w:val="24"/>
          <w:szCs w:val="24"/>
          <w:lang w:eastAsia="ru-RU"/>
        </w:rPr>
        <w:t>5</w:t>
      </w:r>
      <w:r w:rsidR="00590590">
        <w:rPr>
          <w:rFonts w:eastAsia="Times New Roman" w:cs="Times New Roman"/>
          <w:sz w:val="24"/>
          <w:szCs w:val="24"/>
          <w:lang w:eastAsia="ru-RU"/>
        </w:rPr>
        <w:t>. В поле сумма платежа</w:t>
      </w:r>
      <w:r w:rsidR="00EE495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590590" w:rsidRPr="002C0CAF">
        <w:rPr>
          <w:b/>
          <w:i/>
          <w:sz w:val="16"/>
          <w:szCs w:val="16"/>
        </w:rPr>
        <w:t>–&gt;</w:t>
      </w:r>
      <w:r w:rsidR="00EE4951">
        <w:rPr>
          <w:b/>
          <w:i/>
          <w:sz w:val="16"/>
          <w:szCs w:val="16"/>
        </w:rPr>
        <w:t xml:space="preserve"> </w:t>
      </w:r>
      <w:r w:rsidR="00EE4951">
        <w:rPr>
          <w:sz w:val="24"/>
          <w:szCs w:val="24"/>
        </w:rPr>
        <w:t>введите сумму платежа</w:t>
      </w:r>
      <w:r w:rsidR="00590590">
        <w:rPr>
          <w:b/>
          <w:i/>
          <w:sz w:val="16"/>
          <w:szCs w:val="16"/>
        </w:rPr>
        <w:t xml:space="preserve"> </w:t>
      </w:r>
      <w:r w:rsidR="00612E5B" w:rsidRPr="00590590">
        <w:rPr>
          <w:rFonts w:eastAsia="Times New Roman" w:cs="Times New Roman"/>
          <w:sz w:val="24"/>
          <w:szCs w:val="24"/>
          <w:lang w:eastAsia="ru-RU"/>
        </w:rPr>
        <w:t xml:space="preserve"> (комиссия составит 1% от суммы)</w:t>
      </w:r>
    </w:p>
    <w:p w:rsidR="006E35EA" w:rsidRPr="00BE20B5" w:rsidRDefault="006E35EA" w:rsidP="006E35EA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sectPr w:rsidR="006E35EA" w:rsidRPr="00BE20B5" w:rsidSect="004E644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F00FA"/>
    <w:multiLevelType w:val="hybridMultilevel"/>
    <w:tmpl w:val="CD3E3972"/>
    <w:lvl w:ilvl="0" w:tplc="B68CACA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30066B0"/>
    <w:multiLevelType w:val="hybridMultilevel"/>
    <w:tmpl w:val="EBF84D9C"/>
    <w:lvl w:ilvl="0" w:tplc="0BDC79B8">
      <w:start w:val="1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24DD5BE9"/>
    <w:multiLevelType w:val="hybridMultilevel"/>
    <w:tmpl w:val="C646E28A"/>
    <w:lvl w:ilvl="0" w:tplc="F352174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1ED00C5"/>
    <w:multiLevelType w:val="hybridMultilevel"/>
    <w:tmpl w:val="ABECF9B2"/>
    <w:lvl w:ilvl="0" w:tplc="F9B4186E">
      <w:start w:val="1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3CE60CD0"/>
    <w:multiLevelType w:val="hybridMultilevel"/>
    <w:tmpl w:val="8B88485A"/>
    <w:lvl w:ilvl="0" w:tplc="AC1653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5509E"/>
    <w:multiLevelType w:val="hybridMultilevel"/>
    <w:tmpl w:val="6FC45130"/>
    <w:lvl w:ilvl="0" w:tplc="4E6ABB78">
      <w:start w:val="1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40BB19CA"/>
    <w:multiLevelType w:val="hybridMultilevel"/>
    <w:tmpl w:val="0A78174C"/>
    <w:lvl w:ilvl="0" w:tplc="925423C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99059EC"/>
    <w:multiLevelType w:val="hybridMultilevel"/>
    <w:tmpl w:val="A6BACD56"/>
    <w:lvl w:ilvl="0" w:tplc="BC98B5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7D4584"/>
    <w:multiLevelType w:val="hybridMultilevel"/>
    <w:tmpl w:val="6DFCE91C"/>
    <w:lvl w:ilvl="0" w:tplc="A7E0A6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A12FD2"/>
    <w:multiLevelType w:val="hybridMultilevel"/>
    <w:tmpl w:val="AF28441C"/>
    <w:lvl w:ilvl="0" w:tplc="763C6C7A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8E01E59"/>
    <w:multiLevelType w:val="hybridMultilevel"/>
    <w:tmpl w:val="C256FF7E"/>
    <w:lvl w:ilvl="0" w:tplc="C262D214">
      <w:start w:val="1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37770B1"/>
    <w:multiLevelType w:val="hybridMultilevel"/>
    <w:tmpl w:val="467ED506"/>
    <w:lvl w:ilvl="0" w:tplc="07C457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8"/>
  </w:num>
  <w:num w:numId="7">
    <w:abstractNumId w:val="10"/>
  </w:num>
  <w:num w:numId="8">
    <w:abstractNumId w:val="3"/>
  </w:num>
  <w:num w:numId="9">
    <w:abstractNumId w:val="5"/>
  </w:num>
  <w:num w:numId="10">
    <w:abstractNumId w:val="1"/>
  </w:num>
  <w:num w:numId="11">
    <w:abstractNumId w:val="1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524E8"/>
    <w:rsid w:val="000249E9"/>
    <w:rsid w:val="00040494"/>
    <w:rsid w:val="000431B0"/>
    <w:rsid w:val="000533D7"/>
    <w:rsid w:val="000D01BA"/>
    <w:rsid w:val="00140B57"/>
    <w:rsid w:val="0015444C"/>
    <w:rsid w:val="001547D5"/>
    <w:rsid w:val="00251B22"/>
    <w:rsid w:val="002C0CAF"/>
    <w:rsid w:val="003A3716"/>
    <w:rsid w:val="003E5EDC"/>
    <w:rsid w:val="004B30A2"/>
    <w:rsid w:val="004E6440"/>
    <w:rsid w:val="00522B20"/>
    <w:rsid w:val="00590590"/>
    <w:rsid w:val="005B09C7"/>
    <w:rsid w:val="00612E5B"/>
    <w:rsid w:val="00635AAF"/>
    <w:rsid w:val="00671111"/>
    <w:rsid w:val="006D0983"/>
    <w:rsid w:val="006E35EA"/>
    <w:rsid w:val="007312D3"/>
    <w:rsid w:val="007524E8"/>
    <w:rsid w:val="007905BE"/>
    <w:rsid w:val="007D4C81"/>
    <w:rsid w:val="008130A0"/>
    <w:rsid w:val="008B232A"/>
    <w:rsid w:val="009A2487"/>
    <w:rsid w:val="009B58CB"/>
    <w:rsid w:val="009C5B5D"/>
    <w:rsid w:val="009E4BF6"/>
    <w:rsid w:val="00AA4817"/>
    <w:rsid w:val="00AA5B20"/>
    <w:rsid w:val="00AB3BCE"/>
    <w:rsid w:val="00AE179C"/>
    <w:rsid w:val="00B7613F"/>
    <w:rsid w:val="00B8159D"/>
    <w:rsid w:val="00BE156F"/>
    <w:rsid w:val="00BE20B5"/>
    <w:rsid w:val="00C53801"/>
    <w:rsid w:val="00C8463F"/>
    <w:rsid w:val="00D70D37"/>
    <w:rsid w:val="00DE0565"/>
    <w:rsid w:val="00DE25D8"/>
    <w:rsid w:val="00E210CD"/>
    <w:rsid w:val="00EE4951"/>
    <w:rsid w:val="00F12B75"/>
    <w:rsid w:val="00F27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ymenttextlabel">
    <w:name w:val="paymenttextlabel"/>
    <w:basedOn w:val="a0"/>
    <w:rsid w:val="007524E8"/>
  </w:style>
  <w:style w:type="character" w:customStyle="1" w:styleId="summ">
    <w:name w:val="summ"/>
    <w:basedOn w:val="a0"/>
    <w:rsid w:val="007524E8"/>
  </w:style>
  <w:style w:type="character" w:customStyle="1" w:styleId="link">
    <w:name w:val="link"/>
    <w:basedOn w:val="a0"/>
    <w:rsid w:val="007524E8"/>
  </w:style>
  <w:style w:type="character" w:customStyle="1" w:styleId="stamptitle">
    <w:name w:val="stamptitle"/>
    <w:basedOn w:val="a0"/>
    <w:rsid w:val="007524E8"/>
  </w:style>
  <w:style w:type="character" w:customStyle="1" w:styleId="stamptext">
    <w:name w:val="stamptext"/>
    <w:basedOn w:val="a0"/>
    <w:rsid w:val="007524E8"/>
  </w:style>
  <w:style w:type="paragraph" w:styleId="a3">
    <w:name w:val="Balloon Text"/>
    <w:basedOn w:val="a"/>
    <w:link w:val="a4"/>
    <w:uiPriority w:val="99"/>
    <w:semiHidden/>
    <w:unhideWhenUsed/>
    <w:rsid w:val="00752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4E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5444C"/>
    <w:pPr>
      <w:ind w:left="720"/>
      <w:contextualSpacing/>
    </w:pPr>
  </w:style>
  <w:style w:type="character" w:customStyle="1" w:styleId="bold">
    <w:name w:val="bold"/>
    <w:basedOn w:val="a0"/>
    <w:rsid w:val="009E4BF6"/>
  </w:style>
  <w:style w:type="character" w:styleId="a6">
    <w:name w:val="Hyperlink"/>
    <w:basedOn w:val="a0"/>
    <w:uiPriority w:val="99"/>
    <w:semiHidden/>
    <w:unhideWhenUsed/>
    <w:rsid w:val="001547D5"/>
    <w:rPr>
      <w:color w:val="0000FF"/>
      <w:u w:val="single"/>
    </w:rPr>
  </w:style>
  <w:style w:type="character" w:customStyle="1" w:styleId="word-wrap">
    <w:name w:val="word-wrap"/>
    <w:basedOn w:val="a0"/>
    <w:rsid w:val="001547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88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19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100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06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44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1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3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8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81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86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8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98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29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65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9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4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763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5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34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12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22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5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25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959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93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70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04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987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1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81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56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955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56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84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04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582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6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1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78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158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44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982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1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59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254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07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50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5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922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8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86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73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21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33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48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55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09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9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990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7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43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29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54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de1.online.sberbank.ru/PhizIC/private/payments/servicesPayments/edit.do?categoryId=&amp;serviceId=307&amp;recipient=920342&amp;fromResource=" TargetMode="External"/><Relationship Id="rId5" Type="http://schemas.openxmlformats.org/officeDocument/2006/relationships/hyperlink" Target="https://node1.online.sberbank.ru/PhizIC/private/payments/servicesPayments.do?serviceId=307&amp;parentIds=283&amp;fromResource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Бухг Ира казн</cp:lastModifiedBy>
  <cp:revision>44</cp:revision>
  <cp:lastPrinted>2021-02-05T02:08:00Z</cp:lastPrinted>
  <dcterms:created xsi:type="dcterms:W3CDTF">2013-10-21T12:50:00Z</dcterms:created>
  <dcterms:modified xsi:type="dcterms:W3CDTF">2021-08-31T06:36:00Z</dcterms:modified>
</cp:coreProperties>
</file>