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767676"/>
          <w:sz w:val="21"/>
          <w:szCs w:val="21"/>
        </w:rPr>
      </w:pPr>
      <w:r>
        <w:rPr>
          <w:rFonts w:ascii="Times New Roman" w:hAnsi="Times New Roman"/>
          <w:color w:val="767676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Тисульская средняя общеобразовательная школа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/>
          <w:i/>
          <w:sz w:val="28"/>
          <w:szCs w:val="28"/>
        </w:rPr>
        <w:t>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к комплексной программе организации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отдыха и занятости детей </w:t>
      </w:r>
      <w:r>
        <w:rPr>
          <w:rFonts w:ascii="Times New Roman" w:hAnsi="Times New Roman"/>
          <w:i/>
          <w:sz w:val="28"/>
          <w:szCs w:val="28"/>
        </w:rPr>
        <w:t>«Лето – 2025»</w:t>
      </w:r>
    </w:p>
    <w:p>
      <w:pPr>
        <w:pStyle w:val="Normal"/>
        <w:spacing w:before="0" w:after="0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«ЛЕТО В ШКОЛЬНОМ ДВОРЕ»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(пришкольная спортивная площадка)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Автор-составитель: </w:t>
      </w:r>
      <w:r>
        <w:rPr>
          <w:rFonts w:ascii="Times New Roman" w:hAnsi="Times New Roman"/>
          <w:sz w:val="28"/>
          <w:szCs w:val="28"/>
        </w:rPr>
        <w:t xml:space="preserve">Курбангалеева А.Г.,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Тисуль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2025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Современные дети – такие разные внешне и такие одинаковые по своей сути. Их объединяет желание быть значимыми для себя и полезными для других. Им необходимы забота, понимание и внимание со стороны окружающих их людей. Организованный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 Происходит создание благоприятных условий для общения детей между собой, обмена духовными и эмоциональными ценностями, личностными интересами.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Цель подпрограммы</w:t>
      </w:r>
      <w:r>
        <w:rPr>
          <w:rFonts w:ascii="Times New Roman" w:hAnsi="Times New Roman"/>
          <w:sz w:val="28"/>
          <w:szCs w:val="28"/>
        </w:rPr>
        <w:t xml:space="preserve">: Организация занятости учащихся в вечернее время спортивной деятельностью, пропаганда здорового образа жизни. Для поставленной цели необходимо решить следующие задачи: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Оздоровление школьников в период летних каникул;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Организация досуга в вечернее время;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Развитие творческих способностей учащихся;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Создание условий для самореализации личности школьника.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Пришкольная спортивная площадка в вечернее время пребывания – это форма оздоровительной деятельности в период каникул с учащимися МАОУ Тисульской СОШ №1 с целью организации их занятости спортивной деятельностью и пропаганды здорового образа жизни.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Спортивная площадка работает для учащихся в возрасте от 6,6 до 17 лет в период школьных каникул по согласованию с администрацией школы.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 ходе реализации подпрограммы  «Лето в школьном дворе» планируется проведение комплекса мероприятий по созданию благоприятных условий для укрепления здоровья и организации досуга детей в летний период.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 реализации подпрограммы предусматривается участие педагогов школы: учителей физической культуры. Предусматривается поддержка коллектива педагогов, занимающихся организацией работы летней спортивной площадки.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ОСНОВНЫЕ НАПРАВЛЕНИЯ ФОРМЫ РАБОТЫ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Приоритетным направлением организации деятельности данной программы является физкультурно-оздоровительное.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Формы и методы работы определяются педагогом, работающим на пришкольной спортивной площадке, исходя из основных принципов деятельности, гуманности, единства воспитательной и оздоровительной работы, развития национальных культурно-исторических ценностей с учетом интересов и возрастных особенностей детей. Основными формами работы являются: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конкурсы;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турниры;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соревнования;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игры по станциям;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подвижные игры;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спортивные соревнования в игровой форме (общеразвивающие, эстафеты и др.);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тренинги (игры на контактность, игры на сплочения).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ДЕЯТЕЛЬНОСТИ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 МАЛОПОДВИЖНЫЕ ИГРЫ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i/>
          <w:iCs/>
          <w:sz w:val="28"/>
          <w:szCs w:val="28"/>
        </w:rPr>
        <w:t>Подвижные игры. </w:t>
      </w:r>
      <w:r>
        <w:rPr>
          <w:rFonts w:ascii="Times New Roman" w:hAnsi="Times New Roman"/>
          <w:sz w:val="28"/>
          <w:szCs w:val="28"/>
        </w:rPr>
        <w:t>К их числу относятся такие, в которых ярко выражена роль движения (бег, прыжки, метание, броски, передача и ловля мячаи др.) Эти двигательные действия мотивированы сюжетом данных игр (темой, идеей).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i/>
          <w:iCs/>
          <w:sz w:val="28"/>
          <w:szCs w:val="28"/>
        </w:rPr>
        <w:t>Элементарные подвижные игры.</w:t>
      </w:r>
      <w:r>
        <w:rPr>
          <w:rFonts w:ascii="Times New Roman" w:hAnsi="Times New Roman"/>
          <w:sz w:val="28"/>
          <w:szCs w:val="28"/>
        </w:rPr>
        <w:t> Они представляют собой сознательную инициативную деятельность, направленную на достижение условной цели, добровольно установленной самими играющими. Достижение цели требует от играющих активных двигательных действий, выполнение которых зависит от творчества и инициативы самих играющих (быстро добежать до цели, быстро догнать «противника» или убежать от него, быстрее бросить в цель и др.) Как правило, в этих играх нет точно установленного числа играющих, точного размера игровой площадки. 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>Ролевые (сюжетные) подвижные игры</w:t>
      </w:r>
      <w:r>
        <w:rPr>
          <w:rFonts w:ascii="Times New Roman" w:hAnsi="Times New Roman"/>
          <w:sz w:val="28"/>
          <w:szCs w:val="28"/>
        </w:rPr>
        <w:t> – это игры, где игроки берут (играют) какую-либо роль, разыгрывают определенный сюжет, как бы перевоплощаясь в образ.  Каждая подвижная игра имеет определенное содержание и форму (построение).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Содержание: сюжет - образный или условный замысел; план игры - правила и двигательные действия, входящие в игру для достижения цели. Форма - организация действий участников, предоставляющая возможность широкого выбора способов достижения поставленной цели. В одних играх участники действуют индивидуально или группами, добиваясь своего личного интереса, в других - коллективно, отстаивая интересы команды. При этом участники игры могут встать в круг, в шеренгу, в два круга и т. п.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Этапы проведения подвижных игр: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 </w:t>
        <w:br/>
      </w:r>
      <w:r>
        <w:rPr>
          <w:rFonts w:ascii="Times New Roman" w:hAnsi="Times New Roman"/>
          <w:sz w:val="28"/>
          <w:szCs w:val="28"/>
        </w:rPr>
        <w:t>• Набор команд или выделенных участников. </w:t>
        <w:br/>
        <w:t>• Объяснение игры. </w:t>
        <w:br/>
        <w:t>• Выбор ведущего, водящего. </w:t>
        <w:br/>
        <w:t>• Сама игра. </w:t>
        <w:br/>
        <w:t>• Подведение итогов.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Малоподвижные игры. </w:t>
      </w:r>
      <w:r>
        <w:rPr>
          <w:rFonts w:ascii="Times New Roman" w:hAnsi="Times New Roman"/>
          <w:sz w:val="28"/>
          <w:szCs w:val="28"/>
        </w:rPr>
        <w:t>В этих играх роль движения невелика. Методика проведения: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1. Преподаватель проигрывает с коллективом подвижные игры (не менее десяти игр).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2. Приводятся примеры жеребьевки, разучиваются считалки для выбора водящего. </w:t>
        <w:br/>
        <w:t>3. Каждый ребенок организует и проводит  одну-две игры со своим коллективом.  </w:t>
        <w:br/>
        <w:t>4. Коллектив делится на две команды. Им дается задание: составить и провести с другой   командой эстафету из пройденных игр (не менее пяти игр). </w:t>
        <w:br/>
        <w:t>5. Коллектив разрабатывает игры (из пройденных) для проведения.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br/>
        <w:t xml:space="preserve">2. </w:t>
      </w:r>
      <w:r>
        <w:rPr>
          <w:rFonts w:ascii="Times New Roman" w:hAnsi="Times New Roman"/>
          <w:b/>
          <w:sz w:val="28"/>
          <w:szCs w:val="28"/>
        </w:rPr>
        <w:t>НАРОДНЫЕ ИГРЫ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Народные игры</w:t>
      </w:r>
      <w:r>
        <w:rPr>
          <w:rFonts w:ascii="Times New Roman" w:hAnsi="Times New Roman"/>
          <w:sz w:val="28"/>
          <w:szCs w:val="28"/>
        </w:rPr>
        <w:t> – это игры фольклорного происхождения. В силу того, что фольклор – это  устное коллективное творчество, все его конкретные проявления выражаются в игровой форме. Известно, что народная песня не поется, а  играется, сказка не просто рассказывается,  а тоже играется. К игровым формам фольклора  относятся: хороводы, народная драма, детские  потешки, дразнилки скороговорки, считалки, загадки,</w:t>
        <w:br/>
        <w:t>ритуальные игры, развлекательные игры, спортивные народные игры, интеллектуальные народные игры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ИГРОВЫЕ КОНКУРСЫ</w:t>
      </w:r>
      <w:r>
        <w:rPr>
          <w:rFonts w:ascii="Times New Roman" w:hAnsi="Times New Roman"/>
          <w:sz w:val="28"/>
          <w:szCs w:val="28"/>
        </w:rPr>
        <w:br/>
        <w:t>• Ринги;</w:t>
        <w:br/>
        <w:t>• Марафон; </w:t>
        <w:br/>
        <w:t>• Турниры; </w:t>
        <w:br/>
      </w:r>
      <w:r>
        <w:rPr>
          <w:rFonts w:ascii="Times New Roman" w:hAnsi="Times New Roman"/>
          <w:i/>
          <w:sz w:val="28"/>
          <w:szCs w:val="28"/>
        </w:rPr>
        <w:t>Этапы подготовки конкурсов:</w:t>
      </w:r>
      <w:r>
        <w:rPr>
          <w:rFonts w:ascii="Times New Roman" w:hAnsi="Times New Roman"/>
          <w:sz w:val="28"/>
          <w:szCs w:val="28"/>
        </w:rPr>
        <w:t> </w:t>
        <w:br/>
        <w:t>- определение темы и идеи конкурса; </w:t>
        <w:br/>
        <w:t>- подбор конкурсных заданий; </w:t>
        <w:br/>
        <w:t>- композиционное решение конкурса; </w:t>
        <w:br/>
        <w:t>- работа с участниками конкурса; </w:t>
        <w:br/>
        <w:t>- разработка системы оценок конкурса.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b/>
          <w:sz w:val="28"/>
          <w:szCs w:val="28"/>
        </w:rPr>
        <w:t>4. СПОРТИВНЫЕ ИГРЫ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Мини-футбол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Волейбол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Пионербол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Настольный теннис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Сохранение и укрепление здоровья учащихся, формирование культуры ЗОЖ;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Обеспечение летней занятости учащихся, стоящих на различных видах учёта и оказавшихся в трудной жизненной ситуации;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Приобретение учащимися социальных навыков;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Профилактика асоциальных проявлений в поведении детей и подростков.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летней спортивной площадки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июнь месяц 2025 г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2"/>
        <w:gridCol w:w="1300"/>
        <w:gridCol w:w="1791"/>
        <w:gridCol w:w="3599"/>
        <w:gridCol w:w="2215"/>
      </w:tblGrid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z w:val="21"/>
              </w:rPr>
              <w:t> 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Время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Мероприятие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Ответственный</w:t>
            </w:r>
          </w:p>
        </w:tc>
      </w:tr>
      <w:tr>
        <w:trPr>
          <w:trHeight w:val="335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«Отдохнем!»-веселые игры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Соревнования по баскетболу «Оранжевый мяч»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на свежем воздухе (волейбол, пионербол).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Легкоатлетический кросс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Шашечный турнир.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«Безопасное колесо» (Эстафета на велосипеде)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>
          <w:trHeight w:val="381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Мини-футбол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>
          <w:trHeight w:val="542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народов мира («Лапта»)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18.00-20.00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на свежем воздухе (пионербол).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19.00 -20.00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народов  мира («Лапта»)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18.00- 19.00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Эстафеты «Летние забавы»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Легкоатлетический кросс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старты»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на свежем воздухе (пионербол)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на свежем воздухе (волейбол)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на свежем воздухе (пионербол)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«Перестрелка», «Караси и щука»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волейболу.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А.В.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Турнир по футболу «Кожаный мяч»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Касимов А.В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летней спортивной площадки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август месяц 2025 г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39"/>
        <w:gridCol w:w="1302"/>
        <w:gridCol w:w="1652"/>
        <w:gridCol w:w="3741"/>
        <w:gridCol w:w="2021"/>
        <w:gridCol w:w="22"/>
      </w:tblGrid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z w:val="21"/>
              </w:rPr>
              <w:t> 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Время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Мероприятие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Ответственный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Игра «Знамя».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Спортивная эстафета.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Игра по станциям «Найди клад».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Соревнование по метанию мяча (в цель, на дальность)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Игры народов мира («Городки») Спортивные игры на свежем воздухе (волейбол).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Игра в мини-футбол.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Подвижная игра «Чехарда»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Шашечный турнир.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«День прыгуна» (прыжки в длину с места, через скакалку за 1 минуту)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«Безопасное колесо» (Эстафета на велосипеде)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Спортивная эстафета.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Первенство школы по настольному теннису.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Игра «Мяч ловцу». Игра «Третий лишний».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Игры народов мира («Лапта»)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Подвижные игры на спортплощадке.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Игра «Перестрелка». Игра «Караси и щука».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 (пионербол).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 – 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19.00 -20.00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Игры народов  мира («Лапта»)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(Волейбол)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18.00- 19.00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День бегуна.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воздухе( волейбол)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Мини –футбол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 (пионербол)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«Веселые старты»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 (пионербол)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Игры народов мира (Городки)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 (волейбол)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Подвижные игры на свежем воздухе.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Спортивная эстафета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Соревнования по легкой атлетике.(Бег,метания ,прыжки)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 (пионербол)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Игры «Перестрелка», «Караси и щука»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Спортивные игры на свежем воздухе (мини-футбол)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Курбангалеева А.Г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18.00-19.00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19.00-20.00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Соревнования по волейболу.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Земледельцева М.А.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Берман А.Е. Юный турист. - М.: Физкультура и спорт, 1977. - 159 с.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Верба И.А. и др. Туризм в школе: Кн. для руководителя путешествия. - М.: Физкультура и спорт, 1983. - 160 с.</w:t>
      </w:r>
    </w:p>
    <w:p>
      <w:pPr>
        <w:pStyle w:val="P13"/>
        <w:numPr>
          <w:ilvl w:val="0"/>
          <w:numId w:val="4"/>
        </w:numP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 Н. Мосеева, И. И. Тараданова «Выбираем мир без наркотиков» Омск ,2003.</w:t>
      </w:r>
    </w:p>
    <w:p>
      <w:pPr>
        <w:pStyle w:val="P59"/>
        <w:numPr>
          <w:ilvl w:val="0"/>
          <w:numId w:val="4"/>
        </w:numP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Щуркова «Классное руководство» М., 1999г.</w:t>
      </w:r>
    </w:p>
    <w:p>
      <w:pPr>
        <w:pStyle w:val="P13"/>
        <w:numPr>
          <w:ilvl w:val="0"/>
          <w:numId w:val="4"/>
        </w:numP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Правдина О. В, Мишина С.Е, Коротеева Т.В.Методическое пособие по курсу «Мой выбор». - М.: Ижица, 2005г.</w:t>
      </w:r>
    </w:p>
    <w:p>
      <w:pPr>
        <w:pStyle w:val="P13"/>
        <w:numPr>
          <w:ilvl w:val="0"/>
          <w:numId w:val="4"/>
        </w:numP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Е.Н. Арсенина «Возьми с собою в лагерь…». - Волгоград: Учитель, 2007г.</w:t>
      </w:r>
    </w:p>
    <w:p>
      <w:pPr>
        <w:pStyle w:val="NormalWeb"/>
        <w:numPr>
          <w:ilvl w:val="0"/>
          <w:numId w:val="4"/>
        </w:numPr>
        <w:spacing w:before="28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«Ах, лето!» С. В. Савинова, В. А. Савинов. – Волгоград 2003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«Летний оздоровительный лагерь» Нормативно – правовая база» Е. А. Гурбина. Волгоград 2006.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Лето. Каникулы. Лагерь / Под ред. С.А. Шмакова. – Липецк, 1995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Туристическая игротека</w:t>
      </w:r>
      <w:r>
        <w:rPr>
          <w:color w:val="000000"/>
          <w:sz w:val="28"/>
          <w:szCs w:val="28"/>
        </w:rPr>
        <w:t>. Игры, конкурсы, викторины. -М., 2001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Федин С.Н.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Веселые игры и головоломки. - М., 2006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Черенкова Е.Ф.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Мой любимый день рождения. Как организовать праздник.- М., 2007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«Чтобы увидеть радугу……»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(из опыта реализации педагогических программ в условиях детского оздоровительного лагеря). – Ижевск, 2001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Шаульская Н.А.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Летний лагерь: день за днем. Большое путешествие. - Ярославль, 2007</w:t>
      </w:r>
    </w:p>
    <w:p>
      <w:pPr>
        <w:pStyle w:val="NormalWeb"/>
        <w:numPr>
          <w:ilvl w:val="0"/>
          <w:numId w:val="4"/>
        </w:numPr>
        <w:spacing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«Решаем и планируем вместе» (методическое пособие в помощь организатору). – Москва., 1998.</w:t>
      </w:r>
    </w:p>
    <w:p>
      <w:pPr>
        <w:pStyle w:val="P13"/>
        <w:shd w:val="clear" w:color="auto" w:fill="FFFFFF"/>
        <w:spacing w:before="280" w:after="28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hd w:val="clear" w:color="auto" w:fill="FFFFFF"/>
        <w:spacing w:lineRule="atLeast" w:line="300" w:before="0" w:after="15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9"/>
    <w:qFormat/>
    <w:rsid w:val="00787236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Normal"/>
    <w:link w:val="31"/>
    <w:uiPriority w:val="99"/>
    <w:qFormat/>
    <w:rsid w:val="00787236"/>
    <w:pPr>
      <w:spacing w:lineRule="auto" w:line="240" w:beforeAutospacing="1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787236"/>
    <w:rPr>
      <w:rFonts w:ascii="Times New Roman" w:hAnsi="Times New Roman" w:cs="Times New Roman"/>
      <w:b/>
      <w:bCs/>
      <w:sz w:val="36"/>
      <w:szCs w:val="36"/>
    </w:rPr>
  </w:style>
  <w:style w:type="character" w:styleId="31" w:customStyle="1">
    <w:name w:val="Заголовок 3 Знак"/>
    <w:basedOn w:val="DefaultParagraphFont"/>
    <w:uiPriority w:val="99"/>
    <w:qFormat/>
    <w:locked/>
    <w:rsid w:val="00787236"/>
    <w:rPr>
      <w:rFonts w:ascii="Times New Roman" w:hAnsi="Times New Roman" w:cs="Times New Roman"/>
      <w:b/>
      <w:bCs/>
      <w:sz w:val="27"/>
      <w:szCs w:val="27"/>
    </w:rPr>
  </w:style>
  <w:style w:type="character" w:styleId="Appleconvertedspace" w:customStyle="1">
    <w:name w:val="apple-converted-space"/>
    <w:basedOn w:val="DefaultParagraphFont"/>
    <w:uiPriority w:val="99"/>
    <w:qFormat/>
    <w:rsid w:val="00787236"/>
    <w:rPr>
      <w:rFonts w:cs="Times New Roman"/>
    </w:rPr>
  </w:style>
  <w:style w:type="character" w:styleId="Style12">
    <w:name w:val="Интернет-ссылка"/>
    <w:basedOn w:val="DefaultParagraphFont"/>
    <w:uiPriority w:val="99"/>
    <w:semiHidden/>
    <w:rsid w:val="00787236"/>
    <w:rPr>
      <w:rFonts w:cs="Times New Roman"/>
      <w:color w:val="0000FF"/>
      <w:u w:val="single"/>
    </w:rPr>
  </w:style>
  <w:style w:type="character" w:styleId="Addcommenttext" w:customStyle="1">
    <w:name w:val="add_comment_text"/>
    <w:basedOn w:val="DefaultParagraphFont"/>
    <w:uiPriority w:val="99"/>
    <w:qFormat/>
    <w:rsid w:val="00787236"/>
    <w:rPr>
      <w:rFonts w:cs="Times New Roman"/>
    </w:rPr>
  </w:style>
  <w:style w:type="character" w:styleId="Bbloglistdate" w:customStyle="1">
    <w:name w:val="b-blog-list__date"/>
    <w:basedOn w:val="DefaultParagraphFont"/>
    <w:uiPriority w:val="99"/>
    <w:qFormat/>
    <w:rsid w:val="00787236"/>
    <w:rPr>
      <w:rFonts w:cs="Times New Roma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787236"/>
    <w:rPr>
      <w:rFonts w:ascii="Tahoma" w:hAnsi="Tahoma" w:cs="Tahoma"/>
      <w:sz w:val="16"/>
      <w:szCs w:val="16"/>
    </w:rPr>
  </w:style>
  <w:style w:type="character" w:styleId="S5" w:customStyle="1">
    <w:name w:val="s5"/>
    <w:basedOn w:val="DefaultParagraphFont"/>
    <w:uiPriority w:val="99"/>
    <w:qFormat/>
    <w:rsid w:val="008d465c"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Western" w:customStyle="1">
    <w:name w:val="western"/>
    <w:basedOn w:val="Normal"/>
    <w:uiPriority w:val="99"/>
    <w:qFormat/>
    <w:rsid w:val="0078723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78723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bloglisttitle" w:customStyle="1">
    <w:name w:val="b-blog-list__title"/>
    <w:basedOn w:val="Normal"/>
    <w:uiPriority w:val="99"/>
    <w:qFormat/>
    <w:rsid w:val="0078723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Style13"/>
    <w:uiPriority w:val="99"/>
    <w:semiHidden/>
    <w:qFormat/>
    <w:rsid w:val="007872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13" w:customStyle="1">
    <w:name w:val="p13"/>
    <w:basedOn w:val="Normal"/>
    <w:uiPriority w:val="99"/>
    <w:qFormat/>
    <w:rsid w:val="008d465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59" w:customStyle="1">
    <w:name w:val="p59"/>
    <w:basedOn w:val="Normal"/>
    <w:uiPriority w:val="99"/>
    <w:qFormat/>
    <w:rsid w:val="008d465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bf7d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LibreOffice/7.3.6.2$Linux_X86_64 LibreOffice_project/30$Build-2</Application>
  <AppVersion>15.0000</AppVersion>
  <Pages>8</Pages>
  <Words>1508</Words>
  <Characters>9956</Characters>
  <CharactersWithSpaces>11310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2017-05-28T06:41:00Z</dcterms:created>
  <dc:creator>Антон</dc:creator>
  <dc:description/>
  <dc:language>ru-RU</dc:language>
  <cp:lastModifiedBy/>
  <dcterms:modified xsi:type="dcterms:W3CDTF">2025-04-11T16:24:34Z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